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-142" w:hanging="0"/>
        <w:jc w:val="both"/>
        <w:rPr/>
      </w:pPr>
      <w:r>
        <w:rPr/>
      </w:r>
    </w:p>
    <w:p>
      <w:pPr>
        <w:pStyle w:val="Normal"/>
        <w:widowControl/>
        <w:ind w:left="-142" w:hanging="0"/>
        <w:jc w:val="both"/>
        <w:rPr/>
      </w:pPr>
      <w:r>
        <w:rPr/>
      </w:r>
    </w:p>
    <w:tbl>
      <w:tblPr>
        <w:tblStyle w:val="Table1"/>
        <w:tblW w:w="1008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20"/>
        <w:gridCol w:w="6764"/>
        <w:gridCol w:w="1701"/>
      </w:tblGrid>
      <w:tr>
        <w:trPr>
          <w:trHeight w:val="1621" w:hRule="atLeast"/>
        </w:trPr>
        <w:tc>
          <w:tcPr>
            <w:tcW w:w="1620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/>
              <w:drawing>
                <wp:inline distT="0" distB="0" distL="0" distR="0">
                  <wp:extent cx="914400" cy="59753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4" w:type="dxa"/>
            <w:tcBorders/>
            <w:shd w:fill="auto" w:val="clear"/>
          </w:tcPr>
          <w:p>
            <w:pPr>
              <w:pStyle w:val="Normal"/>
              <w:keepNext w:val="true"/>
              <w:jc w:val="center"/>
              <w:rPr/>
            </w:pPr>
            <w:r>
              <w:rPr/>
              <w:t>Istituto di Istruzione Secondaria Superiore</w:t>
            </w:r>
          </w:p>
          <w:p>
            <w:pPr>
              <w:pStyle w:val="Normal"/>
              <w:keepNext w:val="true"/>
              <w:jc w:val="center"/>
              <w:rPr/>
            </w:pPr>
            <w:r>
              <w:rPr/>
              <w:t>“</w:t>
            </w:r>
            <w:r>
              <w:rPr>
                <w:i/>
              </w:rPr>
              <w:t>J. M. Keynes</w:t>
            </w:r>
            <w:r>
              <w:rPr/>
              <w:t>”</w:t>
            </w:r>
          </w:p>
          <w:p>
            <w:pPr>
              <w:pStyle w:val="Normal"/>
              <w:jc w:val="center"/>
              <w:rPr/>
            </w:pPr>
            <w:r>
              <w:rPr/>
              <w:t>Via Bondanello, 30</w:t>
            </w:r>
          </w:p>
          <w:p>
            <w:pPr>
              <w:pStyle w:val="Normal"/>
              <w:jc w:val="center"/>
              <w:rPr/>
            </w:pPr>
            <w:r>
              <w:rPr/>
              <w:t>40013 – Castel Maggiore (BO)</w:t>
            </w:r>
          </w:p>
          <w:p>
            <w:pPr>
              <w:pStyle w:val="Normal"/>
              <w:jc w:val="center"/>
              <w:rPr/>
            </w:pPr>
            <w:r>
              <w:rPr>
                <w:i/>
              </w:rPr>
              <w:t>C.F. 92001280376  - Tel. 0514177611 - Fax  051712435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e-mail: </w:t>
            </w:r>
            <w:hyperlink r:id="rId3">
              <w:r>
                <w:rPr>
                  <w:rStyle w:val="ListLabel67"/>
                  <w:color w:val="0000FF"/>
                  <w:u w:val="single"/>
                </w:rPr>
                <w:t>segreteria@keynes.scuole.bo.it</w:t>
              </w:r>
            </w:hyperlink>
            <w:r>
              <w:rPr/>
              <w:t xml:space="preserve"> - web: </w:t>
            </w:r>
            <w:r>
              <w:rPr>
                <w:color w:val="0000FF"/>
                <w:u w:val="single"/>
              </w:rPr>
              <w:t>http://web.keynes.scuole.bo.it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2785110</wp:posOffset>
                  </wp:positionH>
                  <wp:positionV relativeFrom="paragraph">
                    <wp:posOffset>76200</wp:posOffset>
                  </wp:positionV>
                  <wp:extent cx="694055" cy="699135"/>
                  <wp:effectExtent l="0" t="0" r="0" b="0"/>
                  <wp:wrapSquare wrapText="bothSides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393" t="-343" r="-393" b="-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widowControl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left"/>
        <w:rPr/>
      </w:pPr>
      <w:r>
        <w:rPr/>
      </w:r>
    </w:p>
    <w:p>
      <w:pPr>
        <w:pStyle w:val="Normal"/>
        <w:shd w:val="clear" w:fill="FFFFFF"/>
        <w:spacing w:lineRule="auto" w:line="276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PROGRAMMAZIONE EDUCATIVA E DIDATTICA</w:t>
      </w:r>
    </w:p>
    <w:p>
      <w:pPr>
        <w:pStyle w:val="Normal"/>
        <w:shd w:val="clear" w:fill="FFFFFF"/>
        <w:spacing w:lineRule="auto" w:line="276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DEL</w:t>
      </w:r>
    </w:p>
    <w:p>
      <w:pPr>
        <w:pStyle w:val="Normal"/>
        <w:shd w:val="clear" w:fill="FFFFFF"/>
        <w:spacing w:lineRule="auto" w:line="276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CONSIGLIO DI CLASSE</w:t>
      </w:r>
    </w:p>
    <w:p>
      <w:pPr>
        <w:pStyle w:val="Normal"/>
        <w:shd w:val="clear" w:fill="FFFFFF"/>
        <w:spacing w:lineRule="auto" w:line="276" w:before="240" w:after="0"/>
        <w:jc w:val="center"/>
        <w:rPr/>
      </w:pPr>
      <w:r>
        <w:rPr/>
        <w:t xml:space="preserve"> </w:t>
      </w:r>
    </w:p>
    <w:p>
      <w:pPr>
        <w:pStyle w:val="Normal"/>
        <w:shd w:val="clear" w:fill="FFFFFF"/>
        <w:spacing w:lineRule="auto" w:line="276" w:before="240" w:after="0"/>
        <w:jc w:val="center"/>
        <w:rPr/>
      </w:pPr>
      <w:r>
        <w:rPr/>
        <w:t xml:space="preserve"> </w:t>
      </w:r>
    </w:p>
    <w:p>
      <w:pPr>
        <w:pStyle w:val="Normal"/>
        <w:shd w:val="clear" w:fill="FFFFFF"/>
        <w:spacing w:lineRule="auto" w:line="276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CLASSE ________ SEZ.____________</w:t>
      </w:r>
    </w:p>
    <w:p>
      <w:pPr>
        <w:pStyle w:val="Normal"/>
        <w:shd w:val="clear" w:fill="FFFFFF"/>
        <w:spacing w:lineRule="auto" w:line="276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hd w:val="clear" w:fill="FFFFFF"/>
        <w:spacing w:lineRule="auto" w:line="276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INDIRIZZO_________________________</w:t>
      </w:r>
    </w:p>
    <w:p>
      <w:pPr>
        <w:pStyle w:val="Normal"/>
        <w:shd w:val="clear" w:fill="FFFFFF"/>
        <w:spacing w:lineRule="auto" w:line="276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shd w:val="clear" w:fill="FFFFFF"/>
        <w:spacing w:lineRule="auto" w:line="276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ANNO SCOLASTICO  ______/_______</w:t>
      </w:r>
    </w:p>
    <w:p>
      <w:pPr>
        <w:pStyle w:val="Normal"/>
        <w:shd w:val="clear" w:fill="FFFFFF"/>
        <w:spacing w:lineRule="auto" w:line="276" w:before="240" w:after="0"/>
        <w:jc w:val="center"/>
        <w:rPr/>
      </w:pPr>
      <w:r>
        <w:rPr/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center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center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center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center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both"/>
        <w:rPr/>
      </w:pPr>
      <w:r>
        <w:rPr>
          <w:b/>
        </w:rPr>
        <w:t>PREMESSA</w:t>
      </w:r>
      <w:r>
        <w:rPr/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both"/>
        <w:rPr/>
      </w:pPr>
      <w:r>
        <w:rPr/>
        <w:t xml:space="preserve">Nel presente documento viene illustrato il percorso educativo-didattico programmato per la classe ______  per l’anno scolastico 2021-2022. Gli obiettivi educativi-formativi, gli obiettivi trasversali, i contenuti e le linee guida della metodologia, i criteri di valutazione che i docenti hanno scelto sulle indicazioni dei singoli dipartimenti e dell’impostazione generale del Piano dell’offerta formativa. 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left"/>
        <w:rPr>
          <w:b/>
          <w:b/>
        </w:rPr>
      </w:pPr>
      <w:r>
        <w:rPr>
          <w:b/>
        </w:rPr>
        <w:t>COMPONENTI DEL CONSIGLIO DI CLASSE</w:t>
      </w:r>
    </w:p>
    <w:tbl>
      <w:tblPr>
        <w:tblStyle w:val="Table2"/>
        <w:tblW w:w="9637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18"/>
        <w:gridCol w:w="4818"/>
      </w:tblGrid>
      <w:tr>
        <w:trPr/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Docente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Disciplina</w:t>
            </w:r>
          </w:p>
        </w:tc>
      </w:tr>
      <w:tr>
        <w:trPr/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Rossi Mario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Lingua e letteratura italiana</w:t>
            </w:r>
          </w:p>
        </w:tc>
      </w:tr>
      <w:tr>
        <w:trPr/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………</w:t>
            </w:r>
            <w:r>
              <w:rPr/>
              <w:t>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Storia e Geografia</w:t>
            </w:r>
          </w:p>
        </w:tc>
      </w:tr>
      <w:tr>
        <w:trPr/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…………</w:t>
            </w:r>
            <w:r>
              <w:rPr/>
              <w:t>..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left="0" w:right="0" w:hanging="0"/>
        <w:jc w:val="left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PARTE PRIMA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8"/>
        </w:numPr>
        <w:pBdr/>
        <w:shd w:val="clear" w:fill="FFFFFF"/>
        <w:spacing w:lineRule="auto" w:line="240" w:before="102" w:after="102"/>
        <w:ind w:left="720" w:right="0" w:hanging="360"/>
        <w:jc w:val="left"/>
        <w:rPr>
          <w:rFonts w:ascii="Times New Roman" w:hAnsi="Times New Roman" w:eastAsia="Times New Roman" w:cs="Times New Roman"/>
        </w:rPr>
      </w:pPr>
      <w:r>
        <w:rPr>
          <w:b/>
        </w:rPr>
        <w:t>Composizione della classe.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right="0" w:hanging="0"/>
        <w:jc w:val="left"/>
        <w:rPr/>
      </w:pPr>
      <w:r>
        <w:rPr/>
      </w:r>
    </w:p>
    <w:tbl>
      <w:tblPr>
        <w:tblStyle w:val="Table3"/>
        <w:tblW w:w="9637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209"/>
        <w:gridCol w:w="1209"/>
        <w:gridCol w:w="1210"/>
        <w:gridCol w:w="1209"/>
        <w:gridCol w:w="870"/>
        <w:gridCol w:w="1261"/>
        <w:gridCol w:w="1275"/>
        <w:gridCol w:w="1392"/>
      </w:tblGrid>
      <w:tr>
        <w:trPr/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Numero alunni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Maschi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Femmine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Ripetenti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DSA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BES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Diversamente abili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Stranieri*</w:t>
            </w:r>
          </w:p>
        </w:tc>
      </w:tr>
      <w:tr>
        <w:trPr/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right="0" w:hanging="0"/>
        <w:jc w:val="left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FFFFFF"/>
        <w:spacing w:lineRule="auto" w:line="240" w:before="102" w:after="102"/>
        <w:ind w:right="0" w:hanging="0"/>
        <w:jc w:val="left"/>
        <w:rPr/>
      </w:pPr>
      <w:r>
        <w:rPr/>
        <w:t>*indicare il livello di alfabetizzazione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8"/>
        </w:numPr>
        <w:pBdr/>
        <w:shd w:val="clear" w:fill="auto"/>
        <w:spacing w:lineRule="auto" w:line="240" w:before="100" w:after="0"/>
        <w:ind w:left="720" w:right="0" w:hanging="360"/>
        <w:jc w:val="both"/>
        <w:rPr>
          <w:rFonts w:ascii="Times New Roman" w:hAnsi="Times New Roman" w:eastAsia="Times New Roman" w:cs="Times New Roman"/>
        </w:rPr>
      </w:pPr>
      <w:r>
        <w:rPr>
          <w:b/>
        </w:rPr>
        <w:t xml:space="preserve">Presentazione della classe.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/>
      </w:pPr>
      <w:r>
        <w:rPr/>
        <w:t xml:space="preserve">Partecipazione della classe alle attività didattiche: </w:t>
      </w:r>
    </w:p>
    <w:p>
      <w:pPr>
        <w:pStyle w:val="Normal"/>
        <w:spacing w:lineRule="auto" w:line="276"/>
        <w:ind w:left="420" w:hanging="0"/>
        <w:jc w:val="both"/>
        <w:rPr/>
      </w:pPr>
      <w:r>
        <w:rPr/>
        <w:t xml:space="preserve">□ </w:t>
      </w:r>
      <w:r>
        <w:rPr/>
        <w:t xml:space="preserve">attiva           </w:t>
        <w:tab/>
        <w:t xml:space="preserve">□ attenta                </w:t>
        <w:tab/>
        <w:t xml:space="preserve">□ collaborativa     </w:t>
        <w:tab/>
        <w:t xml:space="preserve">□ superficiale       </w:t>
        <w:tab/>
        <w:t>□ scarsa</w:t>
      </w:r>
    </w:p>
    <w:p>
      <w:pPr>
        <w:pStyle w:val="Normal"/>
        <w:spacing w:lineRule="auto" w:line="276"/>
        <w:ind w:left="420" w:hanging="0"/>
        <w:jc w:val="both"/>
        <w:rPr/>
      </w:pPr>
      <w:r>
        <w:rPr/>
        <w:t>□ ……………………………</w:t>
      </w:r>
      <w:r>
        <w:rPr/>
        <w:t>..</w:t>
      </w:r>
    </w:p>
    <w:p>
      <w:pPr>
        <w:pStyle w:val="Normal"/>
        <w:spacing w:lineRule="auto" w:line="276"/>
        <w:ind w:left="840" w:hanging="420"/>
        <w:jc w:val="both"/>
        <w:rPr>
          <w:color w:val="FF0000"/>
        </w:rPr>
      </w:pPr>
      <w:r>
        <w:rPr>
          <w:color w:val="FF0000"/>
        </w:rPr>
        <w:t xml:space="preserve"> </w:t>
      </w:r>
    </w:p>
    <w:p>
      <w:pPr>
        <w:pStyle w:val="Normal"/>
        <w:spacing w:lineRule="auto" w:line="276"/>
        <w:ind w:left="0" w:hanging="0"/>
        <w:jc w:val="both"/>
        <w:rPr/>
      </w:pPr>
      <w:r>
        <w:rPr/>
      </w:r>
    </w:p>
    <w:p>
      <w:pPr>
        <w:pStyle w:val="Normal"/>
        <w:spacing w:lineRule="auto" w:line="276"/>
        <w:ind w:left="0" w:hanging="0"/>
        <w:jc w:val="both"/>
        <w:rPr/>
      </w:pPr>
      <w:r>
        <w:rPr/>
        <w:t>Metodo di studio:</w:t>
      </w:r>
    </w:p>
    <w:p>
      <w:pPr>
        <w:pStyle w:val="Normal"/>
        <w:spacing w:lineRule="auto" w:line="276"/>
        <w:ind w:left="420" w:hanging="0"/>
        <w:jc w:val="both"/>
        <w:rPr/>
      </w:pPr>
      <w:r>
        <w:rPr/>
        <w:t>□</w:t>
      </w:r>
      <w:r>
        <w:rPr/>
        <w:t xml:space="preserve">autonomo    </w:t>
        <w:tab/>
        <w:t xml:space="preserve">□ organico per le fasi essenziali del lavoro       □ meccanico </w:t>
        <w:tab/>
      </w:r>
    </w:p>
    <w:p>
      <w:pPr>
        <w:pStyle w:val="Normal"/>
        <w:spacing w:lineRule="auto" w:line="276"/>
        <w:ind w:left="420" w:hanging="0"/>
        <w:jc w:val="both"/>
        <w:rPr/>
      </w:pPr>
      <w:r>
        <w:rPr/>
        <w:t xml:space="preserve">□ </w:t>
      </w:r>
      <w:r>
        <w:rPr/>
        <w:t xml:space="preserve">poco organico        □ superficiale        □ non omogeneo       </w:t>
        <w:tab/>
      </w:r>
    </w:p>
    <w:p>
      <w:pPr>
        <w:pStyle w:val="Normal"/>
        <w:spacing w:lineRule="auto" w:line="276"/>
        <w:ind w:left="420" w:hanging="0"/>
        <w:jc w:val="both"/>
        <w:rPr/>
      </w:pPr>
      <w:r>
        <w:rPr/>
        <w:t>□ …………………………………</w:t>
      </w:r>
      <w:r>
        <w:rPr/>
        <w:t>..</w:t>
      </w:r>
    </w:p>
    <w:p>
      <w:pPr>
        <w:pStyle w:val="Normal"/>
        <w:spacing w:lineRule="auto" w:line="276"/>
        <w:ind w:left="840" w:hanging="420"/>
        <w:jc w:val="both"/>
        <w:rPr>
          <w:color w:val="FF0000"/>
        </w:rPr>
      </w:pPr>
      <w:r>
        <w:rPr>
          <w:color w:val="FF0000"/>
        </w:rPr>
        <w:t xml:space="preserve"> </w:t>
      </w:r>
    </w:p>
    <w:p>
      <w:pPr>
        <w:pStyle w:val="Normal"/>
        <w:spacing w:lineRule="auto" w:line="276"/>
        <w:ind w:left="0" w:hanging="0"/>
        <w:jc w:val="both"/>
        <w:rPr/>
      </w:pPr>
      <w:r>
        <w:rPr/>
      </w:r>
    </w:p>
    <w:p>
      <w:pPr>
        <w:pStyle w:val="Normal"/>
        <w:spacing w:lineRule="auto" w:line="276"/>
        <w:ind w:left="0" w:hanging="0"/>
        <w:jc w:val="both"/>
        <w:rPr/>
      </w:pPr>
      <w:r>
        <w:rPr/>
        <w:t xml:space="preserve">Comportamento complessivo della classe: </w:t>
      </w:r>
    </w:p>
    <w:p>
      <w:pPr>
        <w:pStyle w:val="Normal"/>
        <w:spacing w:lineRule="auto" w:line="276"/>
        <w:ind w:left="840" w:hanging="420"/>
        <w:jc w:val="both"/>
        <w:rPr/>
      </w:pPr>
      <w:r>
        <w:rPr/>
        <w:t xml:space="preserve">   </w:t>
      </w:r>
      <w:r>
        <w:rPr/>
        <w:tab/>
        <w:t xml:space="preserve">□ responsabile        □corretto    </w:t>
        <w:tab/>
        <w:t xml:space="preserve">□ tranquillo               □vivace      </w:t>
        <w:tab/>
        <w:t xml:space="preserve">□eccessivamente vivace          □problematico     </w:t>
        <w:tab/>
        <w:t xml:space="preserve">□conflittuale         </w:t>
      </w:r>
    </w:p>
    <w:p>
      <w:pPr>
        <w:pStyle w:val="Normal"/>
        <w:spacing w:lineRule="auto" w:line="276"/>
        <w:ind w:left="840" w:hanging="420"/>
        <w:jc w:val="both"/>
        <w:rPr/>
      </w:pPr>
      <w:r>
        <w:rPr/>
        <w:tab/>
        <w:t>□ ………………………………</w:t>
      </w:r>
    </w:p>
    <w:p>
      <w:pPr>
        <w:pStyle w:val="Normal"/>
        <w:spacing w:lineRule="auto" w:line="276"/>
        <w:ind w:left="840" w:hanging="420"/>
        <w:jc w:val="both"/>
        <w:rPr>
          <w:color w:val="FF0000"/>
        </w:rPr>
      </w:pPr>
      <w:r>
        <w:rPr>
          <w:color w:val="FF0000"/>
        </w:rPr>
        <w:t xml:space="preserve"> </w:t>
      </w:r>
    </w:p>
    <w:p>
      <w:pPr>
        <w:pStyle w:val="Normal"/>
        <w:spacing w:lineRule="auto" w:line="276"/>
        <w:ind w:left="0" w:hanging="0"/>
        <w:rPr/>
      </w:pPr>
      <w:r>
        <w:rPr/>
        <w:t xml:space="preserve"> </w:t>
      </w:r>
      <w:r>
        <w:rPr/>
        <w:t>Altre eventuali osservazioni: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/>
      </w:pPr>
      <w:r>
        <w:rPr/>
        <w:t>ESEMPIO</w:t>
      </w:r>
    </w:p>
    <w:p>
      <w:pPr>
        <w:pStyle w:val="Normal"/>
        <w:spacing w:lineRule="auto" w:line="240" w:before="100" w:after="0"/>
        <w:jc w:val="both"/>
        <w:rPr>
          <w:color w:val="FF0000"/>
        </w:rPr>
      </w:pPr>
      <w:r>
        <w:rPr>
          <w:color w:val="FF0000"/>
        </w:rPr>
        <w:t>La situazione in ingresso, desunta dalle prime prove e/o da osservazioni dei docenti, risulta la seguente: la partecipazione all’attività didattica risulta abbastanza adeguata; l’impegno a casa è nel complesso puntuale e risponde a quanto richiesto dai docenti, anche se continuano ad avere bisogno di essere guidati. Un gruppo non mostra ancora una responsabile e autonoma gestione del tempo studio. Gli insegnanti si riservano di verificare l’effettiva preparazione degli studenti, in quanto non hanno ancora sufficienti elementi di valutazione.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/>
      </w:pPr>
      <w:r>
        <w:rPr/>
      </w:r>
    </w:p>
    <w:p>
      <w:pPr>
        <w:pStyle w:val="Normal"/>
        <w:shd w:val="clear" w:fill="FFFFFF"/>
        <w:spacing w:lineRule="auto" w:line="240" w:before="102" w:after="102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PARTE SECONDA da differenziare tra biennio e triennio (vedi file obiettivi)</w:t>
      </w:r>
    </w:p>
    <w:p>
      <w:pPr>
        <w:pStyle w:val="Normal"/>
        <w:shd w:val="clear" w:fill="FFFFFF"/>
        <w:spacing w:lineRule="auto" w:line="240" w:before="102" w:after="102"/>
        <w:rPr>
          <w:sz w:val="28"/>
          <w:szCs w:val="28"/>
        </w:rPr>
      </w:pPr>
      <w:r>
        <w:rPr>
          <w:sz w:val="28"/>
          <w:szCs w:val="28"/>
        </w:rPr>
        <w:t>ESEMPIO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9"/>
        </w:numPr>
        <w:pBdr/>
        <w:shd w:val="clear" w:fill="auto"/>
        <w:spacing w:lineRule="auto" w:line="240" w:before="100" w:after="0"/>
        <w:ind w:left="720" w:right="0" w:hanging="36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vertAlign w:val="baseline"/>
        </w:rPr>
        <w:t>Obiettivi</w:t>
      </w:r>
      <w:r>
        <w:rPr>
          <w:b/>
          <w:color w:val="FF0000"/>
        </w:rPr>
        <w:t xml:space="preserve"> cognitivi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/>
        <w:ind w:left="360" w:right="0" w:hanging="0"/>
        <w:rPr>
          <w:color w:val="FF0000"/>
        </w:rPr>
      </w:pPr>
      <w:r>
        <w:rPr>
          <w:color w:val="FF0000"/>
        </w:rPr>
        <w:t>3.Saper utilizzare schemi di sintesi e individuare processi idonei a risolvere i problemi</w:t>
      </w:r>
    </w:p>
    <w:p>
      <w:pPr>
        <w:pStyle w:val="Normal"/>
        <w:tabs>
          <w:tab w:val="clear" w:pos="720"/>
          <w:tab w:val="left" w:pos="0" w:leader="none"/>
        </w:tabs>
        <w:spacing w:lineRule="auto" w:line="240"/>
        <w:ind w:left="360" w:right="0" w:hanging="0"/>
        <w:rPr>
          <w:color w:val="FF0000"/>
        </w:rPr>
      </w:pPr>
      <w:r>
        <w:rPr>
          <w:color w:val="FF0000"/>
        </w:rPr>
        <w:t xml:space="preserve">4. Saper utilizzare i concetti acquisiti in situazioni nuove </w:t>
      </w:r>
    </w:p>
    <w:p>
      <w:pPr>
        <w:pStyle w:val="Normal"/>
        <w:tabs>
          <w:tab w:val="clear" w:pos="720"/>
          <w:tab w:val="left" w:pos="0" w:leader="none"/>
        </w:tabs>
        <w:spacing w:lineRule="auto" w:line="240"/>
        <w:ind w:left="360" w:right="0" w:hanging="0"/>
        <w:rPr>
          <w:color w:val="FF0000"/>
        </w:rPr>
      </w:pPr>
      <w:r>
        <w:rPr>
          <w:color w:val="FF0000"/>
        </w:rPr>
        <w:t>5. Saper organizzare e svolgere puntualmente i compiti assegnati</w:t>
      </w:r>
    </w:p>
    <w:p>
      <w:pPr>
        <w:pStyle w:val="Normal"/>
        <w:tabs>
          <w:tab w:val="clear" w:pos="720"/>
          <w:tab w:val="left" w:pos="0" w:leader="none"/>
        </w:tabs>
        <w:spacing w:lineRule="auto" w:line="240"/>
        <w:ind w:left="360" w:right="0" w:hanging="0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tabs>
          <w:tab w:val="clear" w:pos="720"/>
          <w:tab w:val="left" w:pos="0" w:leader="none"/>
        </w:tabs>
        <w:rPr>
          <w:b/>
          <w:b/>
          <w:color w:val="FF0000"/>
        </w:rPr>
      </w:pPr>
      <w:r>
        <w:rPr>
          <w:b/>
          <w:color w:val="FF0000"/>
        </w:rPr>
        <w:t>b. Obiettivi trasversali relazionali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360"/>
        <w:rPr>
          <w:color w:val="FF0000"/>
        </w:rPr>
      </w:pPr>
      <w:r>
        <w:rPr>
          <w:color w:val="FF0000"/>
        </w:rPr>
        <w:t>Consolidare la capacità di serena relazione interpersonale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360"/>
        <w:rPr>
          <w:color w:val="FF0000"/>
        </w:rPr>
      </w:pPr>
      <w:r>
        <w:rPr>
          <w:color w:val="FF0000"/>
        </w:rPr>
        <w:t xml:space="preserve">Acquisire un rispetto consapevole delle regole di convivenza all’interno del gruppo classe e nei confronti degli insegnanti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360"/>
        <w:rPr>
          <w:color w:val="FF0000"/>
        </w:rPr>
      </w:pPr>
      <w:r>
        <w:rPr>
          <w:color w:val="FF0000"/>
        </w:rPr>
        <w:t>maturare un atteggiamento di ricerca attiva nell'acquisizione della conoscenza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360"/>
        <w:rPr>
          <w:color w:val="FF0000"/>
        </w:rPr>
      </w:pPr>
      <w:r>
        <w:rPr>
          <w:color w:val="FF0000"/>
        </w:rPr>
        <w:t>maturare la partecipazione consapevole alle varie esperienze formative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720" w:hanging="0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20"/>
          <w:tab w:val="left" w:pos="0" w:leader="none"/>
        </w:tabs>
        <w:rPr>
          <w:b/>
          <w:b/>
          <w:color w:val="FF0000"/>
        </w:rPr>
      </w:pPr>
      <w:r>
        <w:rPr>
          <w:b/>
          <w:color w:val="FF0000"/>
        </w:rPr>
        <w:t>c. Obiettivi trasversali comportamentali</w:t>
      </w:r>
    </w:p>
    <w:p>
      <w:pPr>
        <w:pStyle w:val="Normal"/>
        <w:tabs>
          <w:tab w:val="clear" w:pos="720"/>
          <w:tab w:val="left" w:pos="0" w:leader="none"/>
        </w:tabs>
        <w:rPr>
          <w:color w:val="FF0000"/>
        </w:rPr>
      </w:pPr>
      <w:r>
        <w:rPr>
          <w:color w:val="FF0000"/>
        </w:rPr>
      </w:r>
    </w:p>
    <w:tbl>
      <w:tblPr>
        <w:tblStyle w:val="Table4"/>
        <w:tblW w:w="978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80"/>
      </w:tblGrid>
      <w:tr>
        <w:trPr/>
        <w:tc>
          <w:tcPr>
            <w:tcW w:w="978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spacing w:lineRule="auto" w:line="240"/>
              <w:ind w:left="720" w:hanging="360"/>
              <w:jc w:val="both"/>
              <w:rPr>
                <w:color w:val="FF0000"/>
              </w:rPr>
            </w:pPr>
            <w:r>
              <w:rPr>
                <w:color w:val="FF0000"/>
              </w:rPr>
              <w:t>Consolidamento della volontà di partecipazione attiva alla vita scolastica come coscienza del contributo che ciascuno deve portare alla risoluzione dei problemi in un confronto sereno, ordinato e rispettoso dell’opinione altrui..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/>
              <w:ind w:left="720" w:hanging="360"/>
              <w:jc w:val="both"/>
              <w:rPr>
                <w:color w:val="FF0000"/>
              </w:rPr>
            </w:pPr>
            <w:r>
              <w:rPr>
                <w:color w:val="FF0000"/>
              </w:rPr>
              <w:t>Acquisizione da parte degli allievi della consapevolezza delle proprie attitudini e abilità, ma anche delle proprie difficoltà al fine di individuare, con l’aiuto degli insegnanti, strategie che ne consentano il superamento.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/>
              <w:ind w:left="720" w:hanging="360"/>
              <w:jc w:val="both"/>
              <w:rPr>
                <w:color w:val="FF0000"/>
              </w:rPr>
            </w:pPr>
            <w:r>
              <w:rPr>
                <w:color w:val="FF0000"/>
              </w:rPr>
              <w:t>Sollecitazione negli allievi di un arricchimento del proprio bagaglio di conoscenze che porti ad una sempre più consapevole motivazione allo studio.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100" w:after="0"/>
              <w:ind w:left="720" w:hanging="360"/>
              <w:jc w:val="both"/>
              <w:rPr>
                <w:color w:val="FF0000"/>
              </w:rPr>
            </w:pPr>
            <w:r>
              <w:rPr>
                <w:color w:val="FF0000"/>
              </w:rPr>
              <w:t>Stimolazione di una sempre maggiore autonomia intellettuale, attraverso un corretto metodo di studio.</w:t>
            </w:r>
          </w:p>
        </w:tc>
      </w:tr>
    </w:tbl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720" w:hanging="0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PARTE TERZA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>
          <w:b/>
          <w:b/>
        </w:rPr>
      </w:pPr>
      <w:r>
        <w:rPr>
          <w:b/>
        </w:rPr>
        <w:t>Verifiche degli apprendimenti</w:t>
      </w:r>
    </w:p>
    <w:p>
      <w:pPr>
        <w:pStyle w:val="Normal"/>
        <w:spacing w:lineRule="auto" w:line="276"/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276"/>
        <w:ind w:left="720" w:hanging="360"/>
        <w:jc w:val="both"/>
        <w:rPr>
          <w:b/>
          <w:b/>
          <w:u w:val="none"/>
        </w:rPr>
      </w:pPr>
      <w:r>
        <w:rPr>
          <w:b/>
        </w:rPr>
        <w:t>CRITERI di SOMMINISTRAZIONE</w:t>
      </w:r>
    </w:p>
    <w:p>
      <w:pPr>
        <w:pStyle w:val="Normal"/>
        <w:numPr>
          <w:ilvl w:val="0"/>
          <w:numId w:val="11"/>
        </w:numPr>
        <w:spacing w:lineRule="auto" w:line="276"/>
        <w:ind w:left="720" w:hanging="360"/>
        <w:jc w:val="both"/>
        <w:rPr/>
      </w:pPr>
      <w:r>
        <w:rPr/>
        <w:t>Opportuna distribuzione delle prove nel corso dell’anno e loro congruo numero.</w:t>
      </w:r>
    </w:p>
    <w:p>
      <w:pPr>
        <w:pStyle w:val="Normal"/>
        <w:numPr>
          <w:ilvl w:val="0"/>
          <w:numId w:val="11"/>
        </w:numPr>
        <w:spacing w:lineRule="auto" w:line="276"/>
        <w:ind w:left="720" w:hanging="360"/>
        <w:jc w:val="both"/>
        <w:rPr/>
      </w:pPr>
      <w:r>
        <w:rPr/>
        <w:t>Corrispondenza della tipologia e del livello delle prove con il lavoro effettivamente svolto.</w:t>
      </w:r>
    </w:p>
    <w:p>
      <w:pPr>
        <w:pStyle w:val="Normal"/>
        <w:spacing w:lineRule="auto" w:line="276"/>
        <w:ind w:left="72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spacing w:lineRule="auto" w:line="276"/>
        <w:ind w:left="720" w:hanging="360"/>
        <w:jc w:val="both"/>
        <w:rPr>
          <w:b/>
          <w:b/>
        </w:rPr>
      </w:pPr>
      <w:r>
        <w:rPr>
          <w:b/>
        </w:rPr>
        <w:t>TIPOLOGIA DELLE PROVE</w:t>
      </w:r>
    </w:p>
    <w:p>
      <w:pPr>
        <w:pStyle w:val="Normal"/>
        <w:spacing w:lineRule="auto" w:line="276"/>
        <w:jc w:val="both"/>
        <w:rPr/>
      </w:pPr>
      <w:r>
        <w:rPr/>
      </w:r>
    </w:p>
    <w:tbl>
      <w:tblPr>
        <w:tblStyle w:val="Table5"/>
        <w:tblW w:w="1029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80" w:type="dxa"/>
          <w:bottom w:w="100" w:type="dxa"/>
          <w:right w:w="80" w:type="dxa"/>
        </w:tblCellMar>
        <w:tblLook w:val="0600"/>
      </w:tblPr>
      <w:tblGrid>
        <w:gridCol w:w="4050"/>
        <w:gridCol w:w="2474"/>
        <w:gridCol w:w="3766"/>
      </w:tblGrid>
      <w:tr>
        <w:trPr>
          <w:trHeight w:val="755" w:hRule="atLeast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76" w:before="240" w:after="0"/>
              <w:ind w:left="80" w:hanging="0"/>
              <w:jc w:val="center"/>
              <w:rPr/>
            </w:pPr>
            <w:r>
              <w:rPr/>
              <w:t>PROVE SCRITTE</w:t>
            </w:r>
          </w:p>
        </w:tc>
        <w:tc>
          <w:tcPr>
            <w:tcW w:w="2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76" w:before="240" w:after="0"/>
              <w:ind w:left="80" w:hanging="0"/>
              <w:jc w:val="center"/>
              <w:rPr/>
            </w:pPr>
            <w:r>
              <w:rPr/>
              <w:t>PROVE ORALI</w:t>
            </w:r>
          </w:p>
        </w:tc>
        <w:tc>
          <w:tcPr>
            <w:tcW w:w="3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76" w:before="240" w:after="0"/>
              <w:ind w:left="80" w:hanging="0"/>
              <w:jc w:val="center"/>
              <w:rPr/>
            </w:pPr>
            <w:r>
              <w:rPr/>
              <w:t>PROVE PRATICHE</w:t>
            </w:r>
          </w:p>
        </w:tc>
      </w:tr>
      <w:tr>
        <w:trPr>
          <w:trHeight w:val="2510" w:hRule="atLeast"/>
        </w:trPr>
        <w:tc>
          <w:tcPr>
            <w:tcW w:w="4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/>
              <w:t>prove oggettive (test di profitto vero/falso, a scelta multipla, ad integrazione e completamento, quesiti aperti …)</w:t>
            </w:r>
          </w:p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/>
              <w:t>prove soggettive (prove intuitive come relazioni, componimenti, sintesi, questionari aperti, …)</w:t>
            </w:r>
          </w:p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/>
              <w:t>soluzioni di problemi</w:t>
            </w:r>
          </w:p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/>
              <w:t>esercizi specifici</w:t>
            </w:r>
          </w:p>
        </w:tc>
        <w:tc>
          <w:tcPr>
            <w:tcW w:w="247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/>
              <w:t>Interrogazioni</w:t>
            </w:r>
          </w:p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/>
              <w:t>Discussioni su argomenti di studio, colloqui, discussioni</w:t>
            </w:r>
          </w:p>
        </w:tc>
        <w:tc>
          <w:tcPr>
            <w:tcW w:w="376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/>
              <w:t>Prove grafiche</w:t>
            </w:r>
          </w:p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/>
              <w:t>Test motori</w:t>
            </w:r>
          </w:p>
          <w:p>
            <w:pPr>
              <w:pStyle w:val="Normal"/>
              <w:spacing w:lineRule="auto" w:line="276"/>
              <w:ind w:left="220" w:hanging="0"/>
              <w:jc w:val="both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PARTE QUARTA</w:t>
      </w:r>
    </w:p>
    <w:p>
      <w:pPr>
        <w:pStyle w:val="Normal"/>
        <w:spacing w:lineRule="auto" w:line="240" w:before="100" w:after="0"/>
        <w:jc w:val="both"/>
        <w:rPr>
          <w:b/>
          <w:b/>
        </w:rPr>
      </w:pPr>
      <w:r>
        <w:rPr>
          <w:b/>
        </w:rPr>
        <w:t>Criteri di misurazione e valutazione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108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Nel corso delle verifiche si cercherà di misurare: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720" w:hanging="360"/>
        <w:rPr/>
      </w:pPr>
      <w:r>
        <w:rPr/>
        <w:t>l’acquisizione dei contenuti disciplinari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720" w:hanging="360"/>
        <w:rPr/>
      </w:pPr>
      <w:r>
        <w:rPr/>
        <w:t>la correttezza e la coerenza nell’esposizione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720" w:hanging="360"/>
        <w:rPr/>
      </w:pPr>
      <w:r>
        <w:rPr/>
        <w:t>il livello di applicazione e di rielaborazione delle conoscenze acquisite</w:t>
      </w:r>
    </w:p>
    <w:p>
      <w:pPr>
        <w:pStyle w:val="Normal"/>
        <w:tabs>
          <w:tab w:val="clear" w:pos="720"/>
          <w:tab w:val="left" w:pos="0" w:leader="none"/>
        </w:tabs>
        <w:ind w:left="720" w:right="0" w:hanging="0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Per raggiungere la soglia della sufficienza si richiede che le capacità relative alla conoscenza, al linguaggio e la capacità di cogliere il significato delle parole, siano raggiunte autonomamente e che gli studenti siano in grado di individuare il nucleo concettuale di un messaggio rielaborandolo con  la guida del docente.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Verrà valutata la qualità dell’apprendimento in relazione al sapere, saper dire, saper fare, considerando l’evoluzione personale dell’allievo, in riferimento all’acquisizione delle competenze strumentali e culturali di base adeguate al suo sviluppo cognitivo.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Qualora si renda necessario, gli insegnanti organizzeranno attività di recupero, secondo le modalità stabilite collegialmente e le risorse disponibili.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/>
        <w:t xml:space="preserve">I fattori che concorrono alla valutazione periodica e finale sono: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left" w:pos="0" w:leader="none"/>
          <w:tab w:val="left" w:pos="720" w:leader="none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partecipazione al lavoro didattico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left" w:pos="0" w:leader="none"/>
          <w:tab w:val="left" w:pos="720" w:leader="none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impegno costruttivo e responsabile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left" w:pos="0" w:leader="none"/>
          <w:tab w:val="left" w:pos="720" w:leader="none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metodo di studio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left" w:pos="0" w:leader="none"/>
          <w:tab w:val="left" w:pos="720" w:leader="none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continuità nell’impegno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left" w:pos="0" w:leader="none"/>
          <w:tab w:val="left" w:pos="720" w:leader="none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correttezza espositiva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left" w:pos="0" w:leader="none"/>
          <w:tab w:val="left" w:pos="720" w:leader="none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capacità di rielaborazione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left" w:pos="0" w:leader="none"/>
          <w:tab w:val="left" w:pos="720" w:leader="none"/>
          <w:tab w:val="center" w:pos="4819" w:leader="none"/>
          <w:tab w:val="right" w:pos="9638" w:leader="none"/>
        </w:tabs>
        <w:spacing w:lineRule="auto" w:line="24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progressione conseguita rispetto ai livelli di partenza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72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/>
        <w:t xml:space="preserve">Si indica di seguito la </w:t>
      </w:r>
      <w:r>
        <w:rPr>
          <w:b/>
        </w:rPr>
        <w:t>griglia di valutazione</w:t>
      </w:r>
      <w:r>
        <w:rPr/>
        <w:t xml:space="preserve"> con la relativa scala decimale:</w:t>
      </w:r>
    </w:p>
    <w:p>
      <w:pPr>
        <w:pStyle w:val="Normal"/>
        <w:tabs>
          <w:tab w:val="clear" w:pos="720"/>
          <w:tab w:val="left" w:pos="0" w:leader="none"/>
        </w:tabs>
        <w:rPr/>
      </w:pPr>
      <w:r>
        <w:rPr/>
      </w:r>
    </w:p>
    <w:tbl>
      <w:tblPr>
        <w:tblStyle w:val="Table6"/>
        <w:tblW w:w="10100" w:type="dxa"/>
        <w:jc w:val="left"/>
        <w:tblInd w:w="-108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51"/>
        <w:gridCol w:w="2177"/>
        <w:gridCol w:w="2167"/>
        <w:gridCol w:w="3504"/>
      </w:tblGrid>
      <w:tr>
        <w:trPr>
          <w:trHeight w:val="957" w:hRule="atLeast"/>
        </w:trPr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smallCaps/>
              </w:rPr>
            </w:pPr>
            <w:r>
              <w:rPr>
                <w:smallCaps/>
              </w:rPr>
              <w:t>MISURAZIONE IN DECIMI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/>
              <w:t>CONOSCENZE</w:t>
            </w:r>
          </w:p>
        </w:tc>
        <w:tc>
          <w:tcPr>
            <w:tcW w:w="2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smallCaps/>
              </w:rPr>
            </w:pPr>
            <w:r>
              <w:rPr>
                <w:smallCaps/>
              </w:rPr>
              <w:t>COMPETENZE</w:t>
            </w:r>
          </w:p>
        </w:tc>
        <w:tc>
          <w:tcPr>
            <w:tcW w:w="3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/>
            </w:pPr>
            <w:r>
              <w:rPr/>
              <w:t>CAPACITA’</w:t>
            </w:r>
          </w:p>
        </w:tc>
      </w:tr>
      <w:tr>
        <w:trPr>
          <w:trHeight w:val="2281" w:hRule="atLeast"/>
        </w:trPr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1 - 3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Nessuna</w:t>
            </w:r>
          </w:p>
        </w:tc>
        <w:tc>
          <w:tcPr>
            <w:tcW w:w="2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Non sa effettuare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alcuna operazione.</w:t>
            </w:r>
          </w:p>
        </w:tc>
        <w:tc>
          <w:tcPr>
            <w:tcW w:w="3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Non sa compiere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rielaborazioni, collegamenti,né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valutazioni, anche se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sollecitato.</w:t>
            </w:r>
          </w:p>
        </w:tc>
      </w:tr>
      <w:tr>
        <w:trPr>
          <w:trHeight w:val="2613" w:hRule="atLeast"/>
        </w:trPr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4 – 5 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Frammentarie e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superficiali</w:t>
            </w:r>
          </w:p>
        </w:tc>
        <w:tc>
          <w:tcPr>
            <w:tcW w:w="2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Svolge compiti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semplici in modo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parziale, impreciso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e commettendo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errori.</w:t>
            </w:r>
          </w:p>
        </w:tc>
        <w:tc>
          <w:tcPr>
            <w:tcW w:w="3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Se guidato,è in grado di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compiere parziali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rielaborazioni, collegamenti,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valutazioni, ma non in modo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approfondito.</w:t>
            </w:r>
          </w:p>
        </w:tc>
      </w:tr>
      <w:tr>
        <w:trPr>
          <w:trHeight w:val="3125" w:hRule="atLeast"/>
        </w:trPr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 xml:space="preserve">6 – 7 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Complete ma non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approfondite</w:t>
            </w:r>
          </w:p>
        </w:tc>
        <w:tc>
          <w:tcPr>
            <w:tcW w:w="2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Svolge in maniera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corretta e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completa,ma non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sempre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approfondita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compiti semplici.</w:t>
            </w:r>
          </w:p>
        </w:tc>
        <w:tc>
          <w:tcPr>
            <w:tcW w:w="3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E’ autonomo nella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rielaborazione e nei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collegamenti e, se guidato, è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in grado di effettuare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valutazioni approfondite.</w:t>
            </w:r>
          </w:p>
        </w:tc>
      </w:tr>
      <w:tr>
        <w:trPr>
          <w:trHeight w:val="3400" w:hRule="atLeast"/>
        </w:trPr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8 – 9 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Complete e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approfondite</w:t>
            </w:r>
          </w:p>
        </w:tc>
        <w:tc>
          <w:tcPr>
            <w:tcW w:w="2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Svolge in maniera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corretta e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approfondita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compiti semplici,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esegue compiti anche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complessi in buona autonomia.</w:t>
            </w:r>
          </w:p>
        </w:tc>
        <w:tc>
          <w:tcPr>
            <w:tcW w:w="3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E’ autonomo nella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rielaborazione, nei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collegamenti, nelle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valutazioni.</w:t>
            </w:r>
          </w:p>
        </w:tc>
      </w:tr>
      <w:tr>
        <w:trPr>
          <w:trHeight w:val="2550" w:hRule="atLeast"/>
        </w:trPr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10</w:t>
            </w:r>
          </w:p>
        </w:tc>
        <w:tc>
          <w:tcPr>
            <w:tcW w:w="21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Complete,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coordinate,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ampliate</w:t>
            </w:r>
          </w:p>
        </w:tc>
        <w:tc>
          <w:tcPr>
            <w:tcW w:w="21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Svolge compiti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complessi e risolve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situazioni nuove in</w:t>
            </w:r>
            <w:r>
              <w:rPr>
                <w:vertAlign w:val="superscript"/>
              </w:rPr>
              <w:t xml:space="preserve"> 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maniera autonoma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corretta, completa.</w:t>
            </w:r>
          </w:p>
        </w:tc>
        <w:tc>
          <w:tcPr>
            <w:tcW w:w="3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>E’ capace di rielaborazione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approfondita, collegamenti e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t>giudizi autonomi, precisi,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/>
              <w:t>completi, appropriati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hd w:fill="auto" w:val="clear"/>
          <w:vertAlign w:val="baseline"/>
        </w:rPr>
        <w:t>Numero minimo delle verifiche scritte, orali, grafiche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both"/>
        <w:rPr>
          <w:color w:val="00000A"/>
          <w:u w:val="single"/>
        </w:rPr>
      </w:pPr>
      <w:r>
        <w:rPr>
          <w:color w:val="00000A"/>
          <w:u w:val="singl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Per monitorare i ritmi di apprendimento degli studenti si ricorrerà a verifiche formative, svolte secondo le modalità e i tempi ritenuti opportuni dai singoli docenti.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La valutazione del trimestre e del pentamestre di Italiano, Matematica, Fisica, Latino, Scienze Naturali</w:t>
      </w:r>
      <w:r>
        <w:rPr/>
        <w:t xml:space="preserve">,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Scienze Motorie e Lingua inglese sarà unica (comprensiva dell'orale, dello scritto e del pratico), come deliberato nei relativi Dipartimenti Disciplinari  e nel Collegio dei Docenti.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0" w:leader="none"/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Alcuni docenti si riservano la facoltà di ricorrere a prove integrative dell’orale (test, formulari a risposte chiuse, questionari a risposte aperte ) qualora sia necessario misurare le conoscenze su certe parti del programma svolto in modi e tempi uguali per tutti gli studenti. </w:t>
      </w:r>
      <w:r>
        <w:rPr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u w:val="none"/>
          <w:shd w:fill="auto" w:val="clear"/>
          <w:vertAlign w:val="baseline"/>
        </w:rPr>
        <w:t>I</w:t>
      </w:r>
      <w:r>
        <w:rPr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u w:val="none"/>
          <w:vertAlign w:val="baseline"/>
        </w:rPr>
        <w:t xml:space="preserve"> docenti, nei limiti del possibile, non fisseranno due verifiche scritte nella stessa giornata, a meno che non ci si trovi nelle settimane finali del trimestre e del pentamestre.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40" w:before="10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PARTE QUINTA</w:t>
      </w:r>
    </w:p>
    <w:p>
      <w:pPr>
        <w:pStyle w:val="Normal"/>
        <w:spacing w:lineRule="auto" w:line="240" w:before="100" w:after="0"/>
        <w:jc w:val="both"/>
        <w:rPr>
          <w:b/>
          <w:b/>
        </w:rPr>
      </w:pPr>
      <w:r>
        <w:rPr>
          <w:b/>
        </w:rPr>
        <w:t>Metodologie didattiche.</w:t>
      </w:r>
    </w:p>
    <w:p>
      <w:pPr>
        <w:pStyle w:val="Normal"/>
        <w:spacing w:lineRule="auto" w:line="276" w:before="100" w:after="100"/>
        <w:jc w:val="both"/>
        <w:rPr/>
      </w:pPr>
      <w:r>
        <w:rPr/>
        <w:t>Il Consiglio di Classe adotta metodi condivisi da tutti gli insegnanti e commisurati alle esigenze e alle possibilità degli alunni, agli obiettivi e ai contenuti proposti. Rispettando questi criteri si ricorrerà ad interventi graduali, calibrati sui ritmi d’apprendimento degli alunni e sulla sequenzialità degli obiettivi.</w:t>
      </w:r>
    </w:p>
    <w:p>
      <w:pPr>
        <w:pStyle w:val="Normal"/>
        <w:spacing w:lineRule="auto" w:line="276" w:before="100" w:after="100"/>
        <w:jc w:val="both"/>
        <w:rPr/>
      </w:pPr>
      <w:r>
        <w:rPr/>
      </w:r>
    </w:p>
    <w:p>
      <w:pPr>
        <w:pStyle w:val="Normal"/>
        <w:spacing w:lineRule="auto" w:line="276" w:before="100" w:after="100"/>
        <w:jc w:val="both"/>
        <w:rPr/>
      </w:pPr>
      <w:r>
        <w:rPr/>
        <w:t>Ci si avvarrà dunque dei seguenti metodi e mezzi:</w:t>
      </w:r>
    </w:p>
    <w:tbl>
      <w:tblPr>
        <w:tblStyle w:val="Table7"/>
        <w:tblW w:w="1005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80" w:type="dxa"/>
          <w:bottom w:w="100" w:type="dxa"/>
          <w:right w:w="80" w:type="dxa"/>
        </w:tblCellMar>
        <w:tblLook w:val="0600"/>
      </w:tblPr>
      <w:tblGrid>
        <w:gridCol w:w="5100"/>
        <w:gridCol w:w="4949"/>
      </w:tblGrid>
      <w:tr>
        <w:trPr>
          <w:trHeight w:val="485" w:hRule="atLeast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76" w:before="240" w:after="0"/>
              <w:ind w:left="80" w:hanging="0"/>
              <w:jc w:val="center"/>
              <w:rPr/>
            </w:pPr>
            <w:r>
              <w:rPr/>
              <w:t>Metodo</w:t>
            </w:r>
          </w:p>
        </w:tc>
        <w:tc>
          <w:tcPr>
            <w:tcW w:w="4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spacing w:lineRule="auto" w:line="276" w:before="240" w:after="0"/>
              <w:ind w:left="80" w:hanging="0"/>
              <w:jc w:val="center"/>
              <w:rPr/>
            </w:pPr>
            <w:r>
              <w:rPr/>
              <w:t>Mezzi e strumenti</w:t>
            </w:r>
          </w:p>
        </w:tc>
      </w:tr>
      <w:tr>
        <w:trPr>
          <w:trHeight w:val="7850" w:hRule="atLeast"/>
        </w:trPr>
        <w:tc>
          <w:tcPr>
            <w:tcW w:w="5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esplicitazione alla classe di obiettivi, metodi e contenuti del percorso formativo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lezione frontale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coinvolgimento degli allievi attraverso:</w:t>
            </w:r>
          </w:p>
          <w:p>
            <w:pPr>
              <w:pStyle w:val="Normal"/>
              <w:spacing w:lineRule="auto" w:line="276"/>
              <w:ind w:left="1440" w:hanging="0"/>
              <w:jc w:val="both"/>
              <w:rPr/>
            </w:pPr>
            <w:r>
              <w:rPr/>
              <w:t>formulazione di ipotesi,</w:t>
            </w:r>
          </w:p>
          <w:p>
            <w:pPr>
              <w:pStyle w:val="Normal"/>
              <w:spacing w:lineRule="auto" w:line="276"/>
              <w:ind w:left="1440" w:hanging="0"/>
              <w:jc w:val="both"/>
              <w:rPr/>
            </w:pPr>
            <w:r>
              <w:rPr/>
              <w:t>individuazione dei collegamenti, esplicitazione delle difficoltà nella comprensione,</w:t>
            </w:r>
          </w:p>
          <w:p>
            <w:pPr>
              <w:pStyle w:val="Normal"/>
              <w:spacing w:lineRule="auto" w:line="276"/>
              <w:ind w:left="1440" w:hanging="0"/>
              <w:jc w:val="both"/>
              <w:rPr/>
            </w:pPr>
            <w:r>
              <w:rPr/>
              <w:t>verifica immediata di quanto esaminato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lavoro a coppie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lavoro in piccolo gruppo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brain storming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problem solving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riferimenti a situazioni concrete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discussione guidata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attività laboratoriali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ricerche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procedure di schematizzazione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sostegno dei mezzi utili alla visualizzazione dei concetti che ne facilitano comprensione e apprendimenti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 xml:space="preserve"> </w:t>
            </w:r>
            <w:r>
              <w:rPr/>
              <w:t>laboratori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76"/>
              <w:ind w:left="720" w:hanging="360"/>
              <w:jc w:val="both"/>
              <w:rPr/>
            </w:pPr>
            <w:r>
              <w:rPr/>
              <w:t>recupero e potenziamento</w:t>
            </w:r>
          </w:p>
        </w:tc>
        <w:tc>
          <w:tcPr>
            <w:tcW w:w="494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numPr>
                <w:ilvl w:val="0"/>
                <w:numId w:val="10"/>
              </w:numPr>
              <w:spacing w:lineRule="auto" w:line="276"/>
              <w:ind w:left="720" w:hanging="360"/>
              <w:jc w:val="both"/>
              <w:rPr/>
            </w:pPr>
            <w:r>
              <w:rPr/>
              <w:t xml:space="preserve">Uso del libro di testo 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76"/>
              <w:ind w:left="720" w:hanging="360"/>
              <w:jc w:val="both"/>
              <w:rPr/>
            </w:pPr>
            <w:r>
              <w:rPr/>
              <w:t>Testi di approfondimento, giornali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76"/>
              <w:ind w:left="720" w:hanging="360"/>
              <w:jc w:val="both"/>
              <w:rPr/>
            </w:pPr>
            <w:r>
              <w:rPr/>
              <w:t>Schede predisposte dall’insegnante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76"/>
              <w:ind w:left="720" w:hanging="360"/>
              <w:jc w:val="both"/>
              <w:rPr/>
            </w:pPr>
            <w:r>
              <w:rPr/>
              <w:t>Computer e Internet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76"/>
              <w:ind w:left="720" w:hanging="360"/>
              <w:jc w:val="both"/>
              <w:rPr/>
            </w:pPr>
            <w:r>
              <w:rPr/>
              <w:t>Uscite sul territori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76"/>
              <w:ind w:left="720" w:hanging="360"/>
              <w:jc w:val="both"/>
              <w:rPr/>
            </w:pPr>
            <w:r>
              <w:rPr/>
              <w:t>Sussidi audiovisi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76"/>
              <w:ind w:left="720" w:hanging="360"/>
              <w:jc w:val="both"/>
              <w:rPr/>
            </w:pPr>
            <w:r>
              <w:rPr/>
              <w:t>LIM</w:t>
            </w:r>
          </w:p>
          <w:p>
            <w:pPr>
              <w:pStyle w:val="Normal"/>
              <w:numPr>
                <w:ilvl w:val="0"/>
                <w:numId w:val="10"/>
              </w:numPr>
              <w:spacing w:lineRule="auto" w:line="276"/>
              <w:ind w:left="720" w:hanging="360"/>
              <w:jc w:val="both"/>
              <w:rPr/>
            </w:pPr>
            <w:r>
              <w:rPr/>
              <w:t>Esperimenti</w:t>
            </w:r>
          </w:p>
          <w:p>
            <w:pPr>
              <w:pStyle w:val="Normal"/>
              <w:spacing w:lineRule="auto" w:line="276"/>
              <w:ind w:left="440" w:hanging="0"/>
              <w:jc w:val="both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spacing w:lineRule="auto" w:line="240" w:before="100" w:after="0"/>
        <w:jc w:val="both"/>
        <w:rPr/>
      </w:pPr>
      <w:r>
        <w:rPr/>
      </w:r>
    </w:p>
    <w:p>
      <w:pPr>
        <w:pStyle w:val="Normal"/>
        <w:spacing w:lineRule="auto" w:line="240" w:before="10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100" w:after="0"/>
        <w:rPr>
          <w:b/>
          <w:b/>
        </w:rPr>
      </w:pPr>
      <w:r>
        <w:rPr>
          <w:b/>
        </w:rPr>
        <w:t>Carichi di lavoro domestico</w:t>
      </w:r>
    </w:p>
    <w:p>
      <w:pPr>
        <w:pStyle w:val="Normal"/>
        <w:spacing w:lineRule="auto" w:line="240" w:before="100" w:after="0"/>
        <w:jc w:val="both"/>
        <w:rPr>
          <w:color w:val="00000A"/>
        </w:rPr>
      </w:pPr>
      <w:r>
        <w:rPr>
          <w:color w:val="00000A"/>
        </w:rPr>
        <w:t xml:space="preserve">Per quanto riguarda l’organizzazione dell’attività didattica il C.d.C. s’impegna, nei limiti del possibile, a valutare opportunamente il carico di lavoro domestico e a pianificare le prove sommative per consentire agli allievi una proficua organizzazione del proprio tempo extra-scolastico e favorire l’acquisizione dei contenuti delle singole discipline. </w:t>
      </w:r>
    </w:p>
    <w:p>
      <w:pPr>
        <w:pStyle w:val="Normal"/>
        <w:tabs>
          <w:tab w:val="clear" w:pos="720"/>
          <w:tab w:val="left" w:pos="0" w:leader="none"/>
          <w:tab w:val="center" w:pos="4819" w:leader="none"/>
          <w:tab w:val="right" w:pos="9638" w:leader="none"/>
        </w:tabs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PARTE SESTA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b/>
          <w:b/>
        </w:rPr>
      </w:pPr>
      <w:r>
        <w:rPr>
          <w:b/>
        </w:rPr>
        <w:t>Rapporti con le famiglie.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5"/>
        </w:numPr>
        <w:spacing w:lineRule="auto" w:line="276"/>
        <w:ind w:left="720" w:hanging="360"/>
        <w:rPr/>
      </w:pPr>
      <w:r>
        <w:rPr/>
        <w:t>Colloqui settimanali</w:t>
      </w:r>
    </w:p>
    <w:p>
      <w:pPr>
        <w:pStyle w:val="Normal"/>
        <w:numPr>
          <w:ilvl w:val="0"/>
          <w:numId w:val="5"/>
        </w:numPr>
        <w:spacing w:lineRule="auto" w:line="276"/>
        <w:ind w:left="720" w:hanging="360"/>
        <w:rPr/>
      </w:pPr>
      <w:r>
        <w:rPr/>
        <w:t>Ricevimenti generali (uno per periodo)</w:t>
      </w:r>
    </w:p>
    <w:p>
      <w:pPr>
        <w:pStyle w:val="Normal"/>
        <w:numPr>
          <w:ilvl w:val="0"/>
          <w:numId w:val="5"/>
        </w:numPr>
        <w:spacing w:lineRule="auto" w:line="276"/>
        <w:ind w:left="720" w:hanging="360"/>
        <w:rPr/>
      </w:pPr>
      <w:r>
        <w:rPr/>
        <w:t>Comunicazioni tramite registro elettronico</w:t>
      </w:r>
    </w:p>
    <w:p>
      <w:pPr>
        <w:pStyle w:val="Normal"/>
        <w:numPr>
          <w:ilvl w:val="0"/>
          <w:numId w:val="5"/>
        </w:numPr>
        <w:spacing w:lineRule="auto" w:line="276"/>
        <w:ind w:left="720" w:hanging="360"/>
        <w:rPr/>
      </w:pPr>
      <w:r>
        <w:rPr/>
        <w:t>Scheda di valutazione intermedia</w:t>
      </w:r>
    </w:p>
    <w:p>
      <w:pPr>
        <w:pStyle w:val="Normal"/>
        <w:numPr>
          <w:ilvl w:val="0"/>
          <w:numId w:val="5"/>
        </w:numPr>
        <w:spacing w:lineRule="auto" w:line="276"/>
        <w:ind w:left="720" w:hanging="360"/>
        <w:rPr/>
      </w:pPr>
      <w:r>
        <w:rPr/>
        <w:t>Riunioni del Consiglio di classe aperte ai genitori</w:t>
      </w:r>
    </w:p>
    <w:p>
      <w:pPr>
        <w:pStyle w:val="Normal"/>
        <w:numPr>
          <w:ilvl w:val="0"/>
          <w:numId w:val="5"/>
        </w:numPr>
        <w:spacing w:lineRule="auto" w:line="276"/>
        <w:ind w:left="720" w:hanging="360"/>
        <w:rPr/>
      </w:pPr>
      <w:r>
        <w:rPr/>
        <w:t>Comunicazioni da parte del Consiglio di classe per la segnalazione di profitto non sufficiente o di comportamento scorretto o per i casi di note disciplinari di particolare gravità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Castel Maggiore, _________________                                                         per il Consiglio di classe</w:t>
      </w:r>
    </w:p>
    <w:p>
      <w:pPr>
        <w:pStyle w:val="Normal"/>
        <w:spacing w:lineRule="auto" w:line="276"/>
        <w:jc w:val="right"/>
        <w:rPr/>
      </w:pPr>
      <w:r>
        <w:rPr/>
        <w:t xml:space="preserve">                                                                                                      </w:t>
      </w:r>
      <w:r>
        <w:rPr/>
        <w:tab/>
        <w:t xml:space="preserve"> </w:t>
        <w:tab/>
        <w:t>Il Coordinatore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szCs w:val="24"/>
      </w:r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2.%3."/>
      <w:lvlJc w:val="left"/>
      <w:pPr>
        <w:ind w:left="1440" w:hanging="360"/>
      </w:pPr>
    </w:lvl>
    <w:lvl w:ilvl="3">
      <w:start w:val="3"/>
      <w:numFmt w:val="decimal"/>
      <w:lvlText w:val="%2.%3.%4."/>
      <w:lvlJc w:val="left"/>
      <w:pPr>
        <w:ind w:left="1800" w:hanging="360"/>
      </w:pPr>
    </w:lvl>
    <w:lvl w:ilvl="4">
      <w:start w:val="3"/>
      <w:numFmt w:val="decimal"/>
      <w:lvlText w:val="%2.%3.%4.%5."/>
      <w:lvlJc w:val="left"/>
      <w:pPr>
        <w:ind w:left="2160" w:hanging="360"/>
      </w:pPr>
    </w:lvl>
    <w:lvl w:ilvl="5">
      <w:start w:val="3"/>
      <w:numFmt w:val="decimal"/>
      <w:lvlText w:val="%2.%3.%4.%5.%6."/>
      <w:lvlJc w:val="left"/>
      <w:pPr>
        <w:ind w:left="2520" w:hanging="360"/>
      </w:pPr>
    </w:lvl>
    <w:lvl w:ilvl="6">
      <w:start w:val="3"/>
      <w:numFmt w:val="decimal"/>
      <w:lvlText w:val="%2.%3.%4.%5.%6.%7."/>
      <w:lvlJc w:val="left"/>
      <w:pPr>
        <w:ind w:left="2880" w:hanging="360"/>
      </w:pPr>
    </w:lvl>
    <w:lvl w:ilvl="7">
      <w:start w:val="3"/>
      <w:numFmt w:val="decimal"/>
      <w:lvlText w:val="%2.%3.%4.%5.%6.%7.%8."/>
      <w:lvlJc w:val="left"/>
      <w:pPr>
        <w:ind w:left="3240" w:hanging="360"/>
      </w:pPr>
    </w:lvl>
    <w:lvl w:ilvl="8">
      <w:start w:val="3"/>
      <w:numFmt w:val="decimal"/>
      <w:lvlText w:val="%2.%3.%4.%5.%6.%7.%8.%9."/>
      <w:lvlJc w:val="left"/>
      <w:pPr>
        <w:ind w:left="3600" w:hanging="360"/>
      </w:p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  <w:b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  <w:b/>
        <w:rFonts w:ascii="Times New Roman" w:hAnsi="Times New Roman" w:eastAsia="Arial" w:cs="Arial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  <w:b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24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Lohit Devanagari"/>
        <w:sz w:val="24"/>
        <w:szCs w:val="24"/>
        <w:lang w:val="zxx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oto Serif CJK SC" w:cs="Lohit Devanagari"/>
      <w:color w:val="auto"/>
      <w:kern w:val="0"/>
      <w:sz w:val="24"/>
      <w:szCs w:val="24"/>
      <w:lang w:val="zxx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b w:val="false"/>
      <w:sz w:val="24"/>
      <w:szCs w:val="24"/>
    </w:rPr>
  </w:style>
  <w:style w:type="character" w:styleId="ListLabel2">
    <w:name w:val="ListLabel 2"/>
    <w:qFormat/>
    <w:rPr>
      <w:b/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b w:val="false"/>
      <w:sz w:val="24"/>
      <w:szCs w:val="24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rFonts w:ascii="Times New Roman" w:hAnsi="Times New Roman" w:eastAsia="Arial" w:cs="Arial"/>
      <w:b/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b/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color w:val="0000FF"/>
      <w:u w:val="singl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oto Serif CJK SC" w:cs="Lohit Devanagari"/>
      <w:color w:val="auto"/>
      <w:kern w:val="0"/>
      <w:sz w:val="24"/>
      <w:szCs w:val="24"/>
      <w:lang w:val="zxx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greteria@keynes.scuole.bo.it" TargetMode="External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8</Pages>
  <Words>1351</Words>
  <Characters>8758</Characters>
  <CharactersWithSpaces>10176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